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8970363"/>
    <w:p w14:paraId="4301041C" w14:textId="74C0225E" w:rsidR="00DA0C81" w:rsidRPr="00577090" w:rsidRDefault="00DA0C81" w:rsidP="00DA0C81">
      <w:pPr>
        <w:pBdr>
          <w:top w:val="nil"/>
          <w:left w:val="nil"/>
          <w:bottom w:val="nil"/>
          <w:right w:val="nil"/>
          <w:between w:val="nil"/>
        </w:pBdr>
        <w:jc w:val="center"/>
        <w:rPr>
          <w:color w:val="0070C0"/>
          <w:sz w:val="56"/>
          <w:szCs w:val="56"/>
        </w:rPr>
      </w:pPr>
      <w:r w:rsidRPr="00BB43DE">
        <w:rPr>
          <w:noProof/>
          <w:color w:val="000000"/>
        </w:rPr>
        <mc:AlternateContent>
          <mc:Choice Requires="wps">
            <w:drawing>
              <wp:anchor distT="0" distB="0" distL="114300" distR="114300" simplePos="0" relativeHeight="251659264" behindDoc="0" locked="0" layoutInCell="1" hidden="0" allowOverlap="1" wp14:anchorId="72B4A628" wp14:editId="1757495D">
                <wp:simplePos x="0" y="0"/>
                <wp:positionH relativeFrom="page">
                  <wp:align>center</wp:align>
                </wp:positionH>
                <wp:positionV relativeFrom="page">
                  <wp:align>bottom</wp:align>
                </wp:positionV>
                <wp:extent cx="8149590" cy="406400"/>
                <wp:effectExtent l="0" t="0" r="0" b="0"/>
                <wp:wrapNone/>
                <wp:docPr id="1027" name="Rectangle 1027"/>
                <wp:cNvGraphicFramePr/>
                <a:graphic xmlns:a="http://schemas.openxmlformats.org/drawingml/2006/main">
                  <a:graphicData uri="http://schemas.microsoft.com/office/word/2010/wordprocessingShape">
                    <wps:wsp>
                      <wps:cNvSpPr/>
                      <wps:spPr>
                        <a:xfrm>
                          <a:off x="1265490" y="3371060"/>
                          <a:ext cx="8161020" cy="817880"/>
                        </a:xfrm>
                        <a:prstGeom prst="rect">
                          <a:avLst/>
                        </a:prstGeom>
                        <a:solidFill>
                          <a:srgbClr val="4BACC6"/>
                        </a:solidFill>
                        <a:ln w="9525" cap="flat" cmpd="sng">
                          <a:solidFill>
                            <a:srgbClr val="4F81BD"/>
                          </a:solidFill>
                          <a:prstDash val="solid"/>
                          <a:miter lim="800000"/>
                          <a:headEnd type="none" w="sm" len="sm"/>
                          <a:tailEnd type="none" w="sm" len="sm"/>
                        </a:ln>
                      </wps:spPr>
                      <wps:txbx>
                        <w:txbxContent>
                          <w:p w14:paraId="36894B49" w14:textId="77777777" w:rsidR="00DA0C81" w:rsidRDefault="00DA0C81" w:rsidP="00DA0C81">
                            <w:pPr>
                              <w:ind w:hanging="2"/>
                            </w:pPr>
                          </w:p>
                        </w:txbxContent>
                      </wps:txbx>
                      <wps:bodyPr spcFirstLastPara="1" wrap="square" lIns="91425" tIns="91425" rIns="91425" bIns="91425" anchor="ctr" anchorCtr="0">
                        <a:noAutofit/>
                      </wps:bodyPr>
                    </wps:wsp>
                  </a:graphicData>
                </a:graphic>
              </wp:anchor>
            </w:drawing>
          </mc:Choice>
          <mc:Fallback>
            <w:pict>
              <v:rect w14:anchorId="72B4A628" id="Rectangle 1027" o:spid="_x0000_s1026" style="position:absolute;left:0;text-align:left;margin-left:0;margin-top:0;width:641.7pt;height:32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" fillcolor="#4bacc6" strokecolor="#4f81bd">
                <v:stroke startarrowwidth="narrow" startarrowlength="short" endarrowwidth="narrow" endarrowlength="short"/>
                <v:textbox inset="2.53958mm,2.53958mm,2.53958mm,2.53958mm">
                  <w:txbxContent>
                    <w:p w14:paraId="36894B49" w14:textId="77777777" w:rsidR="00DA0C81" w:rsidRDefault="00DA0C81" w:rsidP="00DA0C81">
                      <w:pPr>
                        <w:ind w:hanging="2"/>
                      </w:pPr>
                    </w:p>
                  </w:txbxContent>
                </v:textbox>
                <w10:wrap anchorx="page" anchory="page"/>
              </v:rect>
            </w:pict>
          </mc:Fallback>
        </mc:AlternateContent>
      </w:r>
      <w:r w:rsidRPr="00BB43DE">
        <w:rPr>
          <w:noProof/>
          <w:color w:val="000000"/>
        </w:rPr>
        <mc:AlternateContent>
          <mc:Choice Requires="wps">
            <w:drawing>
              <wp:anchor distT="0" distB="0" distL="114300" distR="114300" simplePos="0" relativeHeight="251660288" behindDoc="0" locked="0" layoutInCell="1" hidden="0" allowOverlap="1" wp14:anchorId="0AA63FF1" wp14:editId="26EFBB26">
                <wp:simplePos x="0" y="0"/>
                <wp:positionH relativeFrom="leftMargin">
                  <wp:posOffset>404813</wp:posOffset>
                </wp:positionH>
                <wp:positionV relativeFrom="page">
                  <wp:posOffset>-250506</wp:posOffset>
                </wp:positionV>
                <wp:extent cx="100330" cy="10554335"/>
                <wp:effectExtent l="0" t="0" r="13970" b="18415"/>
                <wp:wrapNone/>
                <wp:docPr id="1026" name="Rectangle 1026"/>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1F307139" w14:textId="77777777" w:rsidR="00DA0C81" w:rsidRDefault="00DA0C81" w:rsidP="00DA0C81">
                            <w:pPr>
                              <w:ind w:hanging="2"/>
                            </w:pPr>
                            <w:r>
                              <w:t xml:space="preserve"> </w:t>
                            </w:r>
                          </w:p>
                        </w:txbxContent>
                      </wps:txbx>
                      <wps:bodyPr spcFirstLastPara="1" wrap="square" lIns="91425" tIns="91425" rIns="91425" bIns="91425" anchor="ctr" anchorCtr="0">
                        <a:noAutofit/>
                      </wps:bodyPr>
                    </wps:wsp>
                  </a:graphicData>
                </a:graphic>
              </wp:anchor>
            </w:drawing>
          </mc:Choice>
          <mc:Fallback>
            <w:pict>
              <v:rect w14:anchorId="0AA63FF1" id="Rectangle 1026" o:spid="_x0000_s1027" style="position:absolute;left:0;text-align:left;margin-left:31.9pt;margin-top:-19.7pt;width:7.9pt;height:831.05pt;z-index:251660288;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" strokecolor="#4f81bd">
                <v:stroke startarrowwidth="narrow" startarrowlength="short" endarrowwidth="narrow" endarrowlength="short"/>
                <v:textbox inset="2.53958mm,2.53958mm,2.53958mm,2.53958mm">
                  <w:txbxContent>
                    <w:p w14:paraId="1F307139" w14:textId="77777777" w:rsidR="00DA0C81" w:rsidRDefault="00DA0C81" w:rsidP="00DA0C81">
                      <w:pPr>
                        <w:ind w:hanging="2"/>
                      </w:pPr>
                      <w:r>
                        <w:t xml:space="preserve"> </w:t>
                      </w:r>
                    </w:p>
                  </w:txbxContent>
                </v:textbox>
                <w10:wrap anchorx="margin" anchory="page"/>
              </v:rect>
            </w:pict>
          </mc:Fallback>
        </mc:AlternateContent>
      </w:r>
      <w:r w:rsidRPr="00BB43DE">
        <w:rPr>
          <w:noProof/>
          <w:color w:val="000000"/>
        </w:rPr>
        <mc:AlternateContent>
          <mc:Choice Requires="wps">
            <w:drawing>
              <wp:anchor distT="0" distB="0" distL="114300" distR="114300" simplePos="0" relativeHeight="251661312" behindDoc="0" locked="0" layoutInCell="1" hidden="0" allowOverlap="1" wp14:anchorId="55EB55EE" wp14:editId="404C5CFC">
                <wp:simplePos x="0" y="0"/>
                <wp:positionH relativeFrom="leftMargin">
                  <wp:posOffset>7262813</wp:posOffset>
                </wp:positionH>
                <wp:positionV relativeFrom="page">
                  <wp:posOffset>-250506</wp:posOffset>
                </wp:positionV>
                <wp:extent cx="100330" cy="10554335"/>
                <wp:effectExtent l="0" t="0" r="0" b="0"/>
                <wp:wrapNone/>
                <wp:docPr id="1029" name="Rectangle 1029"/>
                <wp:cNvGraphicFramePr/>
                <a:graphic xmlns:a="http://schemas.openxmlformats.org/drawingml/2006/main">
                  <a:graphicData uri="http://schemas.microsoft.com/office/word/2010/wordprocessingShape">
                    <wps:wsp>
                      <wps:cNvSpPr/>
                      <wps:spPr>
                        <a:xfrm>
                          <a:off x="5300598" y="0"/>
                          <a:ext cx="90805" cy="7560000"/>
                        </a:xfrm>
                        <a:prstGeom prst="rect">
                          <a:avLst/>
                        </a:prstGeom>
                        <a:solidFill>
                          <a:srgbClr val="FFFFFF"/>
                        </a:solidFill>
                        <a:ln w="9525" cap="flat" cmpd="sng">
                          <a:solidFill>
                            <a:srgbClr val="4F81BD"/>
                          </a:solidFill>
                          <a:prstDash val="solid"/>
                          <a:miter lim="800000"/>
                          <a:headEnd type="none" w="sm" len="sm"/>
                          <a:tailEnd type="none" w="sm" len="sm"/>
                        </a:ln>
                      </wps:spPr>
                      <wps:txbx>
                        <w:txbxContent>
                          <w:p w14:paraId="2C1B51B7" w14:textId="77777777" w:rsidR="00DA0C81" w:rsidRDefault="00DA0C81" w:rsidP="00DA0C81">
                            <w:pPr>
                              <w:ind w:hanging="2"/>
                            </w:pPr>
                          </w:p>
                        </w:txbxContent>
                      </wps:txbx>
                      <wps:bodyPr spcFirstLastPara="1" wrap="square" lIns="91425" tIns="91425" rIns="91425" bIns="91425" anchor="ctr" anchorCtr="0">
                        <a:noAutofit/>
                      </wps:bodyPr>
                    </wps:wsp>
                  </a:graphicData>
                </a:graphic>
              </wp:anchor>
            </w:drawing>
          </mc:Choice>
          <mc:Fallback>
            <w:pict>
              <v:rect w14:anchorId="55EB55EE" id="Rectangle 1029" o:spid="_x0000_s1028" style="position:absolute;left:0;text-align:left;margin-left:571.9pt;margin-top:-19.7pt;width:7.9pt;height:831.05pt;z-index:251661312;visibility:visible;mso-wrap-style:square;mso-wrap-distance-left:9pt;mso-wrap-distance-top:0;mso-wrap-distance-right:9pt;mso-wrap-distance-bottom:0;mso-position-horizontal:absolute;mso-position-horizontal-relative:left-margin-area;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" strokecolor="#4f81bd">
                <v:stroke startarrowwidth="narrow" startarrowlength="short" endarrowwidth="narrow" endarrowlength="short"/>
                <v:textbox inset="2.53958mm,2.53958mm,2.53958mm,2.53958mm">
                  <w:txbxContent>
                    <w:p w14:paraId="2C1B51B7" w14:textId="77777777" w:rsidR="00DA0C81" w:rsidRDefault="00DA0C81" w:rsidP="00DA0C81">
                      <w:pPr>
                        <w:ind w:hanging="2"/>
                      </w:pPr>
                    </w:p>
                  </w:txbxContent>
                </v:textbox>
                <w10:wrap anchorx="margin" anchory="page"/>
              </v:rect>
            </w:pict>
          </mc:Fallback>
        </mc:AlternateContent>
      </w:r>
      <w:r w:rsidRPr="00BB43DE">
        <w:rPr>
          <w:noProof/>
          <w:color w:val="000000"/>
        </w:rPr>
        <mc:AlternateContent>
          <mc:Choice Requires="wps">
            <w:drawing>
              <wp:anchor distT="0" distB="0" distL="114300" distR="114300" simplePos="0" relativeHeight="251662336" behindDoc="0" locked="0" layoutInCell="1" hidden="0" allowOverlap="1" wp14:anchorId="4C97FB00" wp14:editId="7D850577">
                <wp:simplePos x="0" y="0"/>
                <wp:positionH relativeFrom="page">
                  <wp:posOffset>-193356</wp:posOffset>
                </wp:positionH>
                <wp:positionV relativeFrom="topMargin">
                  <wp:posOffset>4763</wp:posOffset>
                </wp:positionV>
                <wp:extent cx="8159115" cy="401955"/>
                <wp:effectExtent l="0" t="0" r="0" b="0"/>
                <wp:wrapNone/>
                <wp:docPr id="1028" name="Rectangle 1028"/>
                <wp:cNvGraphicFramePr/>
                <a:graphic xmlns:a="http://schemas.openxmlformats.org/drawingml/2006/main">
                  <a:graphicData uri="http://schemas.microsoft.com/office/word/2010/wordprocessingShape">
                    <wps:wsp>
                      <wps:cNvSpPr/>
                      <wps:spPr>
                        <a:xfrm>
                          <a:off x="1265490" y="3368520"/>
                          <a:ext cx="8161020" cy="822960"/>
                        </a:xfrm>
                        <a:prstGeom prst="rect">
                          <a:avLst/>
                        </a:prstGeom>
                        <a:solidFill>
                          <a:srgbClr val="4BACC6"/>
                        </a:solidFill>
                        <a:ln w="9525" cap="flat" cmpd="sng">
                          <a:solidFill>
                            <a:srgbClr val="4F81BD"/>
                          </a:solidFill>
                          <a:prstDash val="solid"/>
                          <a:miter lim="800000"/>
                          <a:headEnd type="none" w="sm" len="sm"/>
                          <a:tailEnd type="none" w="sm" len="sm"/>
                        </a:ln>
                      </wps:spPr>
                      <wps:txbx>
                        <w:txbxContent>
                          <w:p w14:paraId="2ECE3D6B" w14:textId="77777777" w:rsidR="00DA0C81" w:rsidRDefault="00DA0C81" w:rsidP="00DA0C81">
                            <w:pPr>
                              <w:ind w:hanging="2"/>
                            </w:pPr>
                          </w:p>
                        </w:txbxContent>
                      </wps:txbx>
                      <wps:bodyPr spcFirstLastPara="1" wrap="square" lIns="91425" tIns="91425" rIns="91425" bIns="91425" anchor="ctr" anchorCtr="0">
                        <a:noAutofit/>
                      </wps:bodyPr>
                    </wps:wsp>
                  </a:graphicData>
                </a:graphic>
              </wp:anchor>
            </w:drawing>
          </mc:Choice>
          <mc:Fallback>
            <w:pict>
              <v:rect w14:anchorId="4C97FB00" id="Rectangle 1028" o:spid="_x0000_s1029" style="position:absolute;left:0;text-align:left;margin-left:-15.2pt;margin-top:.4pt;width:642.45pt;height:31.65pt;z-index:251662336;visibility:visible;mso-wrap-style:square;mso-wrap-distance-left:9pt;mso-wrap-distance-top:0;mso-wrap-distance-right:9pt;mso-wrap-distance-bottom:0;mso-position-horizontal:absolute;mso-position-horizontal-relative:page;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" fillcolor="#4bacc6" strokecolor="#4f81bd">
                <v:stroke startarrowwidth="narrow" startarrowlength="short" endarrowwidth="narrow" endarrowlength="short"/>
                <v:textbox inset="2.53958mm,2.53958mm,2.53958mm,2.53958mm">
                  <w:txbxContent>
                    <w:p w14:paraId="2ECE3D6B" w14:textId="77777777" w:rsidR="00DA0C81" w:rsidRDefault="00DA0C81" w:rsidP="00DA0C81">
                      <w:pPr>
                        <w:ind w:hanging="2"/>
                      </w:pPr>
                    </w:p>
                  </w:txbxContent>
                </v:textbox>
                <w10:wrap anchorx="page" anchory="margin"/>
              </v:rect>
            </w:pict>
          </mc:Fallback>
        </mc:AlternateContent>
      </w:r>
      <w:proofErr w:type="spellStart"/>
      <w:r>
        <w:rPr>
          <w:color w:val="0070C0"/>
          <w:sz w:val="56"/>
          <w:szCs w:val="56"/>
        </w:rPr>
        <w:t>B</w:t>
      </w:r>
      <w:r w:rsidRPr="0015593C">
        <w:rPr>
          <w:color w:val="0070C0"/>
          <w:sz w:val="56"/>
          <w:szCs w:val="56"/>
        </w:rPr>
        <w:t>ranto</w:t>
      </w:r>
      <w:r w:rsidR="001A3D1B">
        <w:rPr>
          <w:color w:val="0070C0"/>
          <w:sz w:val="56"/>
          <w:szCs w:val="56"/>
        </w:rPr>
        <w:t>n</w:t>
      </w:r>
      <w:proofErr w:type="spellEnd"/>
      <w:r w:rsidRPr="0015593C">
        <w:rPr>
          <w:color w:val="0070C0"/>
          <w:sz w:val="56"/>
          <w:szCs w:val="56"/>
        </w:rPr>
        <w:t xml:space="preserve"> Primary School </w:t>
      </w:r>
      <w:r w:rsidRPr="0015593C">
        <w:rPr>
          <w:color w:val="0070C0"/>
          <w:sz w:val="56"/>
          <w:szCs w:val="56"/>
        </w:rPr>
        <w:br/>
        <w:t>and Nursery</w:t>
      </w:r>
    </w:p>
    <w:p w14:paraId="19078209" w14:textId="77777777" w:rsidR="00DA0C81" w:rsidRPr="00BB43DE" w:rsidRDefault="00DA0C81" w:rsidP="00DA0C81">
      <w:pPr>
        <w:pBdr>
          <w:top w:val="nil"/>
          <w:left w:val="nil"/>
          <w:bottom w:val="nil"/>
          <w:right w:val="nil"/>
          <w:between w:val="nil"/>
        </w:pBdr>
        <w:ind w:left="2" w:hanging="4"/>
        <w:jc w:val="center"/>
        <w:rPr>
          <w:rFonts w:eastAsia="Comic Sans MS"/>
          <w:color w:val="0070C0"/>
          <w:sz w:val="36"/>
          <w:szCs w:val="36"/>
        </w:rPr>
      </w:pPr>
      <w:r w:rsidRPr="00BB43DE">
        <w:rPr>
          <w:rFonts w:eastAsia="Comic Sans MS"/>
          <w:noProof/>
          <w:color w:val="0070C0"/>
          <w:sz w:val="36"/>
          <w:szCs w:val="36"/>
        </w:rPr>
        <w:drawing>
          <wp:inline distT="0" distB="0" distL="114300" distR="114300" wp14:anchorId="732F9798" wp14:editId="03D79BAE">
            <wp:extent cx="3952875" cy="2486025"/>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952875" cy="2486025"/>
                    </a:xfrm>
                    <a:prstGeom prst="rect">
                      <a:avLst/>
                    </a:prstGeom>
                    <a:ln/>
                  </pic:spPr>
                </pic:pic>
              </a:graphicData>
            </a:graphic>
          </wp:inline>
        </w:drawing>
      </w:r>
    </w:p>
    <w:p w14:paraId="50146145" w14:textId="7366495B" w:rsidR="00DA0C81" w:rsidRDefault="00DA0C81" w:rsidP="00DA0C81">
      <w:pPr>
        <w:jc w:val="center"/>
        <w:rPr>
          <w:color w:val="0070C0"/>
          <w:sz w:val="24"/>
          <w:szCs w:val="24"/>
        </w:rPr>
      </w:pPr>
      <w:r>
        <w:rPr>
          <w:color w:val="0070C0"/>
          <w:sz w:val="72"/>
          <w:szCs w:val="72"/>
        </w:rPr>
        <w:t>Equality Information and Objectives</w:t>
      </w:r>
    </w:p>
    <w:p w14:paraId="38E47147" w14:textId="77777777" w:rsidR="00DA0C81" w:rsidRDefault="00DA0C81" w:rsidP="00DA0C81">
      <w:pPr>
        <w:jc w:val="center"/>
        <w:rPr>
          <w:color w:val="0070C0"/>
          <w:sz w:val="24"/>
          <w:szCs w:val="24"/>
        </w:rPr>
      </w:pPr>
    </w:p>
    <w:p w14:paraId="2EDA8923" w14:textId="77777777" w:rsidR="00DA0C81" w:rsidRDefault="00DA0C81" w:rsidP="00DA0C81">
      <w:pPr>
        <w:jc w:val="center"/>
        <w:rPr>
          <w:color w:val="0070C0"/>
          <w:sz w:val="24"/>
          <w:szCs w:val="24"/>
        </w:rPr>
      </w:pPr>
    </w:p>
    <w:p w14:paraId="53B3F42D" w14:textId="77777777" w:rsidR="00DA0C81" w:rsidRDefault="00DA0C81" w:rsidP="00DA0C81">
      <w:pPr>
        <w:rPr>
          <w:color w:val="0070C0"/>
          <w:sz w:val="28"/>
          <w:szCs w:val="28"/>
        </w:rPr>
      </w:pPr>
    </w:p>
    <w:p w14:paraId="7AA0BE8D" w14:textId="77777777" w:rsidR="00DA0C81" w:rsidRDefault="00DA0C81" w:rsidP="00DA0C81">
      <w:pPr>
        <w:rPr>
          <w:color w:val="0070C0"/>
          <w:sz w:val="28"/>
          <w:szCs w:val="28"/>
        </w:rPr>
      </w:pPr>
    </w:p>
    <w:p w14:paraId="1F35D794" w14:textId="39AB45C7" w:rsidR="00DA0C81" w:rsidRDefault="00DA0C81" w:rsidP="00DA0C81">
      <w:pPr>
        <w:rPr>
          <w:color w:val="0070C0"/>
          <w:sz w:val="28"/>
          <w:szCs w:val="28"/>
        </w:rPr>
      </w:pPr>
      <w:r>
        <w:rPr>
          <w:color w:val="0070C0"/>
          <w:sz w:val="28"/>
          <w:szCs w:val="28"/>
        </w:rPr>
        <w:t>Approval and Authorisation</w:t>
      </w:r>
    </w:p>
    <w:tbl>
      <w:tblPr>
        <w:tblStyle w:val="18"/>
        <w:tblpPr w:leftFromText="180" w:rightFromText="180" w:vertAnchor="text" w:tblpX="421" w:tblpY="29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70"/>
        <w:gridCol w:w="1752"/>
        <w:gridCol w:w="1877"/>
        <w:gridCol w:w="3751"/>
      </w:tblGrid>
      <w:tr w:rsidR="00344EC8" w14:paraId="62D3E098" w14:textId="77777777" w:rsidTr="00344EC8">
        <w:trPr>
          <w:trHeight w:val="394"/>
        </w:trPr>
        <w:tc>
          <w:tcPr>
            <w:tcW w:w="1053" w:type="pct"/>
            <w:shd w:val="clear" w:color="auto" w:fill="auto"/>
          </w:tcPr>
          <w:p w14:paraId="26A5C738" w14:textId="77777777" w:rsidR="00344EC8" w:rsidRDefault="00344EC8" w:rsidP="00344EC8">
            <w:pPr>
              <w:jc w:val="center"/>
              <w:rPr>
                <w:b/>
                <w:color w:val="4C216D"/>
              </w:rPr>
            </w:pPr>
            <w:r>
              <w:rPr>
                <w:b/>
                <w:color w:val="4C216D"/>
              </w:rPr>
              <w:t>Policy Location:</w:t>
            </w:r>
          </w:p>
        </w:tc>
        <w:tc>
          <w:tcPr>
            <w:tcW w:w="937" w:type="pct"/>
            <w:shd w:val="clear" w:color="auto" w:fill="auto"/>
          </w:tcPr>
          <w:p w14:paraId="40D8655E" w14:textId="77777777" w:rsidR="00344EC8" w:rsidRDefault="00344EC8" w:rsidP="00344EC8">
            <w:pPr>
              <w:jc w:val="center"/>
              <w:rPr>
                <w:b/>
                <w:color w:val="4C216D"/>
              </w:rPr>
            </w:pPr>
            <w:r>
              <w:rPr>
                <w:b/>
                <w:color w:val="4C216D"/>
              </w:rPr>
              <w:t xml:space="preserve">Review Completed: </w:t>
            </w:r>
          </w:p>
        </w:tc>
        <w:tc>
          <w:tcPr>
            <w:tcW w:w="1004" w:type="pct"/>
            <w:shd w:val="clear" w:color="auto" w:fill="auto"/>
          </w:tcPr>
          <w:p w14:paraId="48B59F90" w14:textId="77777777" w:rsidR="00344EC8" w:rsidRDefault="00344EC8" w:rsidP="00344EC8">
            <w:pPr>
              <w:jc w:val="center"/>
              <w:rPr>
                <w:b/>
                <w:color w:val="4C216D"/>
              </w:rPr>
            </w:pPr>
            <w:r>
              <w:rPr>
                <w:b/>
                <w:color w:val="4C216D"/>
              </w:rPr>
              <w:t>Review Due:</w:t>
            </w:r>
          </w:p>
        </w:tc>
        <w:tc>
          <w:tcPr>
            <w:tcW w:w="2006" w:type="pct"/>
            <w:shd w:val="clear" w:color="auto" w:fill="auto"/>
          </w:tcPr>
          <w:p w14:paraId="7AB73E09" w14:textId="77777777" w:rsidR="00344EC8" w:rsidRDefault="00344EC8" w:rsidP="00344EC8">
            <w:pPr>
              <w:jc w:val="center"/>
              <w:rPr>
                <w:b/>
                <w:color w:val="4C216D"/>
              </w:rPr>
            </w:pPr>
            <w:r>
              <w:rPr>
                <w:b/>
                <w:color w:val="4C216D"/>
              </w:rPr>
              <w:t>Person Responsible:</w:t>
            </w:r>
          </w:p>
        </w:tc>
      </w:tr>
      <w:tr w:rsidR="00344EC8" w14:paraId="4B8F93AC" w14:textId="77777777" w:rsidTr="00344EC8">
        <w:trPr>
          <w:trHeight w:val="1508"/>
        </w:trPr>
        <w:tc>
          <w:tcPr>
            <w:tcW w:w="1053" w:type="pct"/>
            <w:shd w:val="clear" w:color="auto" w:fill="auto"/>
          </w:tcPr>
          <w:p w14:paraId="755C14D6" w14:textId="77777777" w:rsidR="00344EC8" w:rsidRDefault="00344EC8" w:rsidP="00344EC8">
            <w:pPr>
              <w:jc w:val="center"/>
              <w:rPr>
                <w:color w:val="4C216D"/>
              </w:rPr>
            </w:pPr>
            <w:r>
              <w:rPr>
                <w:color w:val="4C216D"/>
              </w:rPr>
              <w:t>On website and in main school office.</w:t>
            </w:r>
          </w:p>
        </w:tc>
        <w:tc>
          <w:tcPr>
            <w:tcW w:w="937" w:type="pct"/>
            <w:shd w:val="clear" w:color="auto" w:fill="auto"/>
          </w:tcPr>
          <w:p w14:paraId="68984BFA" w14:textId="57D96E37" w:rsidR="00344EC8" w:rsidRDefault="001A3D1B" w:rsidP="00344EC8">
            <w:pPr>
              <w:jc w:val="center"/>
              <w:rPr>
                <w:color w:val="4C216D"/>
              </w:rPr>
            </w:pPr>
            <w:r>
              <w:rPr>
                <w:color w:val="4C216D"/>
              </w:rPr>
              <w:t>June 2026</w:t>
            </w:r>
          </w:p>
        </w:tc>
        <w:tc>
          <w:tcPr>
            <w:tcW w:w="1004" w:type="pct"/>
            <w:shd w:val="clear" w:color="auto" w:fill="auto"/>
          </w:tcPr>
          <w:p w14:paraId="35A7A7F0" w14:textId="0B05A42B" w:rsidR="00344EC8" w:rsidRDefault="001A3D1B" w:rsidP="00344EC8">
            <w:pPr>
              <w:jc w:val="center"/>
              <w:rPr>
                <w:color w:val="4C216D"/>
              </w:rPr>
            </w:pPr>
            <w:r>
              <w:rPr>
                <w:color w:val="4C216D"/>
              </w:rPr>
              <w:t>June 2027</w:t>
            </w:r>
          </w:p>
        </w:tc>
        <w:tc>
          <w:tcPr>
            <w:tcW w:w="2006" w:type="pct"/>
            <w:shd w:val="clear" w:color="auto" w:fill="auto"/>
          </w:tcPr>
          <w:p w14:paraId="7BE26E29" w14:textId="77777777" w:rsidR="00344EC8" w:rsidRDefault="00344EC8" w:rsidP="00344EC8">
            <w:pPr>
              <w:spacing w:after="0" w:line="240" w:lineRule="auto"/>
              <w:jc w:val="center"/>
              <w:rPr>
                <w:color w:val="4C216D"/>
              </w:rPr>
            </w:pPr>
            <w:r>
              <w:rPr>
                <w:color w:val="4C216D"/>
              </w:rPr>
              <w:t>Emma Miller</w:t>
            </w:r>
          </w:p>
          <w:p w14:paraId="38A92224" w14:textId="3059D3E3" w:rsidR="00344EC8" w:rsidRDefault="001A3D1B" w:rsidP="00344EC8">
            <w:pPr>
              <w:spacing w:after="0" w:line="240" w:lineRule="auto"/>
              <w:jc w:val="center"/>
              <w:rPr>
                <w:color w:val="4C216D"/>
              </w:rPr>
            </w:pPr>
            <w:r>
              <w:rPr>
                <w:color w:val="4C216D"/>
              </w:rPr>
              <w:t>Charlotte Griffiths</w:t>
            </w:r>
          </w:p>
        </w:tc>
      </w:tr>
    </w:tbl>
    <w:p w14:paraId="06C2A5FE" w14:textId="77777777" w:rsidR="00DA0C81" w:rsidRDefault="00DA0C81" w:rsidP="00DA0C81">
      <w:pPr>
        <w:rPr>
          <w:color w:val="0070C0"/>
          <w:sz w:val="28"/>
          <w:szCs w:val="28"/>
        </w:rPr>
      </w:pPr>
    </w:p>
    <w:bookmarkEnd w:id="0"/>
    <w:p w14:paraId="666180E0" w14:textId="77777777" w:rsidR="001A3D1B" w:rsidRDefault="001A3D1B" w:rsidP="00DA0C81">
      <w:pPr>
        <w:widowControl w:val="0"/>
        <w:pBdr>
          <w:top w:val="nil"/>
          <w:left w:val="nil"/>
          <w:bottom w:val="nil"/>
          <w:right w:val="nil"/>
          <w:between w:val="nil"/>
        </w:pBdr>
        <w:jc w:val="center"/>
        <w:rPr>
          <w:rFonts w:ascii="Calibri" w:hAnsi="Calibri" w:cs="Calibri"/>
          <w:b/>
          <w:color w:val="242400"/>
          <w:sz w:val="36"/>
          <w:szCs w:val="36"/>
        </w:rPr>
      </w:pPr>
    </w:p>
    <w:p w14:paraId="67A4983E" w14:textId="0286F57B" w:rsidR="00657EB6" w:rsidRDefault="00DA0C81" w:rsidP="00DA0C81">
      <w:pPr>
        <w:widowControl w:val="0"/>
        <w:pBdr>
          <w:top w:val="nil"/>
          <w:left w:val="nil"/>
          <w:bottom w:val="nil"/>
          <w:right w:val="nil"/>
          <w:between w:val="nil"/>
        </w:pBdr>
        <w:jc w:val="center"/>
        <w:rPr>
          <w:rFonts w:ascii="Calibri" w:hAnsi="Calibri" w:cs="Calibri"/>
          <w:b/>
          <w:color w:val="242400"/>
          <w:sz w:val="36"/>
          <w:szCs w:val="36"/>
        </w:rPr>
      </w:pPr>
      <w:proofErr w:type="spellStart"/>
      <w:r w:rsidRPr="00657EB6">
        <w:rPr>
          <w:rFonts w:ascii="Calibri" w:hAnsi="Calibri" w:cs="Calibri"/>
          <w:b/>
          <w:color w:val="242400"/>
          <w:sz w:val="36"/>
          <w:szCs w:val="36"/>
        </w:rPr>
        <w:lastRenderedPageBreak/>
        <w:t>Branton</w:t>
      </w:r>
      <w:proofErr w:type="spellEnd"/>
      <w:r w:rsidRPr="00657EB6">
        <w:rPr>
          <w:rFonts w:ascii="Calibri" w:hAnsi="Calibri" w:cs="Calibri"/>
          <w:b/>
          <w:color w:val="242400"/>
          <w:sz w:val="36"/>
          <w:szCs w:val="36"/>
        </w:rPr>
        <w:t xml:space="preserve"> </w:t>
      </w:r>
      <w:r w:rsidR="00D05153" w:rsidRPr="00657EB6">
        <w:rPr>
          <w:rFonts w:ascii="Calibri" w:hAnsi="Calibri" w:cs="Calibri"/>
          <w:b/>
          <w:color w:val="242400"/>
          <w:sz w:val="36"/>
          <w:szCs w:val="36"/>
        </w:rPr>
        <w:t>Primar</w:t>
      </w:r>
      <w:r w:rsidRPr="00657EB6">
        <w:rPr>
          <w:rFonts w:ascii="Calibri" w:hAnsi="Calibri" w:cs="Calibri"/>
          <w:b/>
          <w:color w:val="242400"/>
          <w:sz w:val="36"/>
          <w:szCs w:val="36"/>
        </w:rPr>
        <w:t xml:space="preserve">y School </w:t>
      </w:r>
    </w:p>
    <w:p w14:paraId="51EAAE9E" w14:textId="0F70FC01" w:rsidR="00DA0C81" w:rsidRPr="00657EB6" w:rsidRDefault="001A3D1B" w:rsidP="00657EB6">
      <w:pPr>
        <w:widowControl w:val="0"/>
        <w:pBdr>
          <w:top w:val="nil"/>
          <w:left w:val="nil"/>
          <w:bottom w:val="nil"/>
          <w:right w:val="nil"/>
          <w:between w:val="nil"/>
        </w:pBdr>
        <w:jc w:val="center"/>
        <w:rPr>
          <w:rFonts w:ascii="Calibri" w:hAnsi="Calibri" w:cs="Calibri"/>
          <w:b/>
          <w:color w:val="242400"/>
          <w:sz w:val="36"/>
          <w:szCs w:val="36"/>
        </w:rPr>
      </w:pPr>
      <w:r>
        <w:rPr>
          <w:rFonts w:ascii="Calibri" w:hAnsi="Calibri" w:cs="Calibri"/>
          <w:b/>
          <w:color w:val="242400"/>
          <w:sz w:val="36"/>
          <w:szCs w:val="36"/>
        </w:rPr>
        <w:t xml:space="preserve">and </w:t>
      </w:r>
      <w:r w:rsidR="00DA0C81" w:rsidRPr="00657EB6">
        <w:rPr>
          <w:rFonts w:ascii="Calibri" w:hAnsi="Calibri" w:cs="Calibri"/>
          <w:b/>
          <w:color w:val="242400"/>
          <w:sz w:val="36"/>
          <w:szCs w:val="36"/>
        </w:rPr>
        <w:t>Nursery</w:t>
      </w:r>
    </w:p>
    <w:p w14:paraId="5AACFFFA" w14:textId="0330AC81" w:rsidR="00DA0C81" w:rsidRPr="00657EB6" w:rsidRDefault="00DA0C81" w:rsidP="00DA0C81">
      <w:pPr>
        <w:shd w:val="clear" w:color="auto" w:fill="FFFFFF"/>
        <w:spacing w:before="300" w:after="150" w:line="240" w:lineRule="auto"/>
        <w:rPr>
          <w:rFonts w:ascii="Calibri" w:eastAsia="Times New Roman" w:hAnsi="Calibri" w:cs="Calibri"/>
          <w:color w:val="333333"/>
          <w:sz w:val="24"/>
          <w:szCs w:val="24"/>
        </w:rPr>
      </w:pPr>
      <w:r w:rsidRPr="00657EB6">
        <w:rPr>
          <w:rFonts w:ascii="Calibri" w:eastAsia="Times New Roman" w:hAnsi="Calibri" w:cs="Calibri"/>
          <w:color w:val="333333"/>
          <w:sz w:val="24"/>
          <w:szCs w:val="24"/>
        </w:rPr>
        <w:t xml:space="preserve">At </w:t>
      </w:r>
      <w:proofErr w:type="spellStart"/>
      <w:r w:rsidRPr="00657EB6">
        <w:rPr>
          <w:rFonts w:ascii="Calibri" w:eastAsia="Times New Roman" w:hAnsi="Calibri" w:cs="Calibri"/>
          <w:color w:val="333333"/>
          <w:sz w:val="24"/>
          <w:szCs w:val="24"/>
        </w:rPr>
        <w:t>Branton</w:t>
      </w:r>
      <w:proofErr w:type="spellEnd"/>
      <w:r w:rsidRPr="00657EB6">
        <w:rPr>
          <w:rFonts w:ascii="Calibri" w:eastAsia="Times New Roman" w:hAnsi="Calibri" w:cs="Calibri"/>
          <w:color w:val="333333"/>
          <w:sz w:val="24"/>
          <w:szCs w:val="24"/>
        </w:rPr>
        <w:t xml:space="preserve"> Primary School and Nursery</w:t>
      </w:r>
      <w:r w:rsidR="001A3D1B">
        <w:rPr>
          <w:rFonts w:ascii="Calibri" w:eastAsia="Times New Roman" w:hAnsi="Calibri" w:cs="Calibri"/>
          <w:color w:val="333333"/>
          <w:sz w:val="24"/>
          <w:szCs w:val="24"/>
        </w:rPr>
        <w:t xml:space="preserve"> </w:t>
      </w:r>
      <w:r w:rsidRPr="00657EB6">
        <w:rPr>
          <w:rFonts w:ascii="Calibri" w:eastAsia="Times New Roman" w:hAnsi="Calibri" w:cs="Calibri"/>
          <w:color w:val="333333"/>
          <w:sz w:val="24"/>
          <w:szCs w:val="24"/>
        </w:rPr>
        <w:t xml:space="preserve">we want every child to reach their potential, </w:t>
      </w:r>
      <w:r w:rsidR="00657EB6">
        <w:rPr>
          <w:rFonts w:ascii="Calibri" w:eastAsia="Times New Roman" w:hAnsi="Calibri" w:cs="Calibri"/>
          <w:color w:val="333333"/>
          <w:sz w:val="24"/>
          <w:szCs w:val="24"/>
        </w:rPr>
        <w:t xml:space="preserve">be </w:t>
      </w:r>
      <w:r w:rsidRPr="00657EB6">
        <w:rPr>
          <w:rFonts w:ascii="Calibri" w:eastAsia="Times New Roman" w:hAnsi="Calibri" w:cs="Calibri"/>
          <w:color w:val="333333"/>
          <w:sz w:val="24"/>
          <w:szCs w:val="24"/>
        </w:rPr>
        <w:t>happy, successful, healthy and worldly individuals who are able to make effective choices in the changing world in which we live. Our motto to achieve this is:</w:t>
      </w:r>
    </w:p>
    <w:p w14:paraId="29718B8B" w14:textId="4A838296" w:rsidR="00DA0C81" w:rsidRPr="00657EB6" w:rsidRDefault="00DA0C81" w:rsidP="00DA0C81">
      <w:pPr>
        <w:shd w:val="clear" w:color="auto" w:fill="FFFFFF"/>
        <w:spacing w:before="300" w:after="150" w:line="240" w:lineRule="auto"/>
        <w:jc w:val="center"/>
        <w:rPr>
          <w:rFonts w:ascii="Calibri" w:eastAsia="Times New Roman" w:hAnsi="Calibri" w:cs="Calibri"/>
          <w:color w:val="333333"/>
          <w:sz w:val="36"/>
          <w:szCs w:val="36"/>
        </w:rPr>
      </w:pPr>
      <w:r w:rsidRPr="00657EB6">
        <w:rPr>
          <w:rFonts w:ascii="Calibri" w:eastAsia="Times New Roman" w:hAnsi="Calibri" w:cs="Calibri"/>
          <w:b/>
          <w:bCs/>
          <w:color w:val="333333"/>
          <w:sz w:val="36"/>
          <w:szCs w:val="36"/>
        </w:rPr>
        <w:t>Head, Heart and Hands</w:t>
      </w:r>
    </w:p>
    <w:p w14:paraId="6A739834" w14:textId="77777777" w:rsidR="00DA0C81" w:rsidRPr="00657EB6" w:rsidRDefault="00DA0C81" w:rsidP="00DA0C81">
      <w:pPr>
        <w:rPr>
          <w:rFonts w:ascii="Calibri" w:hAnsi="Calibri" w:cs="Calibri"/>
          <w:sz w:val="24"/>
          <w:szCs w:val="24"/>
        </w:rPr>
      </w:pPr>
    </w:p>
    <w:p w14:paraId="08C650FE" w14:textId="191D5C00" w:rsidR="00DA0C81" w:rsidRPr="00657EB6" w:rsidRDefault="00D05153" w:rsidP="00DA0C81">
      <w:pPr>
        <w:rPr>
          <w:rFonts w:ascii="Calibri" w:hAnsi="Calibri" w:cs="Calibri"/>
          <w:b/>
          <w:sz w:val="24"/>
          <w:szCs w:val="24"/>
          <w:u w:val="single"/>
        </w:rPr>
      </w:pPr>
      <w:r w:rsidRPr="00657EB6">
        <w:rPr>
          <w:rFonts w:ascii="Calibri" w:hAnsi="Calibri" w:cs="Calibri"/>
          <w:b/>
          <w:sz w:val="24"/>
          <w:szCs w:val="24"/>
          <w:u w:val="single"/>
        </w:rPr>
        <w:t xml:space="preserve">Equality Information. (Captured </w:t>
      </w:r>
      <w:r w:rsidR="00344EC8">
        <w:rPr>
          <w:rFonts w:ascii="Calibri" w:hAnsi="Calibri" w:cs="Calibri"/>
          <w:b/>
          <w:sz w:val="24"/>
          <w:szCs w:val="24"/>
          <w:u w:val="single"/>
        </w:rPr>
        <w:t>November</w:t>
      </w:r>
      <w:r w:rsidR="00DA0C81" w:rsidRPr="00657EB6">
        <w:rPr>
          <w:rFonts w:ascii="Calibri" w:hAnsi="Calibri" w:cs="Calibri"/>
          <w:b/>
          <w:sz w:val="24"/>
          <w:szCs w:val="24"/>
          <w:u w:val="single"/>
        </w:rPr>
        <w:t xml:space="preserve"> 2024</w:t>
      </w:r>
      <w:r w:rsidRPr="00657EB6">
        <w:rPr>
          <w:rFonts w:ascii="Calibri" w:hAnsi="Calibri" w:cs="Calibri"/>
          <w:b/>
          <w:sz w:val="24"/>
          <w:szCs w:val="24"/>
          <w:u w:val="single"/>
        </w:rPr>
        <w:t xml:space="preserve">) </w:t>
      </w:r>
    </w:p>
    <w:p w14:paraId="610D47A4" w14:textId="77777777" w:rsidR="00DA0C81" w:rsidRPr="00657EB6" w:rsidRDefault="00DA0C81" w:rsidP="00DA0C81">
      <w:pPr>
        <w:rPr>
          <w:rFonts w:ascii="Calibri" w:hAnsi="Calibri" w:cs="Calibri"/>
          <w:sz w:val="24"/>
          <w:szCs w:val="24"/>
        </w:rPr>
      </w:pPr>
    </w:p>
    <w:p w14:paraId="5179BE0B" w14:textId="77777777" w:rsidR="00344EC8" w:rsidRDefault="00D05153" w:rsidP="00344EC8">
      <w:pPr>
        <w:rPr>
          <w:rFonts w:ascii="Calibri" w:hAnsi="Calibri" w:cs="Calibri"/>
          <w:sz w:val="24"/>
          <w:szCs w:val="24"/>
        </w:rPr>
      </w:pPr>
      <w:r w:rsidRPr="00657EB6">
        <w:rPr>
          <w:rFonts w:ascii="Calibri" w:hAnsi="Calibri" w:cs="Calibri"/>
          <w:sz w:val="24"/>
          <w:szCs w:val="24"/>
        </w:rPr>
        <w:t>There are currently</w:t>
      </w:r>
      <w:r w:rsidR="00DA0C81" w:rsidRPr="00657EB6">
        <w:rPr>
          <w:rFonts w:ascii="Calibri" w:hAnsi="Calibri" w:cs="Calibri"/>
          <w:sz w:val="24"/>
          <w:szCs w:val="24"/>
        </w:rPr>
        <w:t>:</w:t>
      </w:r>
    </w:p>
    <w:p w14:paraId="2C7795F7" w14:textId="3915CB55" w:rsidR="00DA0C81" w:rsidRPr="00344EC8" w:rsidRDefault="001A3D1B" w:rsidP="00344EC8">
      <w:pPr>
        <w:pStyle w:val="ListParagraph"/>
        <w:numPr>
          <w:ilvl w:val="0"/>
          <w:numId w:val="1"/>
        </w:numPr>
        <w:rPr>
          <w:rFonts w:ascii="Calibri" w:hAnsi="Calibri" w:cs="Calibri"/>
          <w:sz w:val="24"/>
          <w:szCs w:val="24"/>
        </w:rPr>
      </w:pPr>
      <w:r>
        <w:rPr>
          <w:rFonts w:ascii="Calibri" w:hAnsi="Calibri" w:cs="Calibri"/>
          <w:sz w:val="24"/>
          <w:szCs w:val="24"/>
        </w:rPr>
        <w:t>19</w:t>
      </w:r>
      <w:r w:rsidR="0084388F" w:rsidRPr="00344EC8">
        <w:rPr>
          <w:rFonts w:ascii="Calibri" w:hAnsi="Calibri" w:cs="Calibri"/>
          <w:sz w:val="24"/>
          <w:szCs w:val="24"/>
        </w:rPr>
        <w:t xml:space="preserve"> children registered in our EYFS class (2-year olds to Reception)</w:t>
      </w:r>
    </w:p>
    <w:p w14:paraId="18E93A01" w14:textId="256C6491" w:rsidR="0084388F" w:rsidRPr="00EA3597" w:rsidRDefault="001A3D1B" w:rsidP="00EA3597">
      <w:pPr>
        <w:pStyle w:val="ListParagraph"/>
        <w:numPr>
          <w:ilvl w:val="0"/>
          <w:numId w:val="1"/>
        </w:numPr>
        <w:rPr>
          <w:rFonts w:ascii="Calibri" w:hAnsi="Calibri" w:cs="Calibri"/>
          <w:sz w:val="24"/>
          <w:szCs w:val="24"/>
        </w:rPr>
      </w:pPr>
      <w:r>
        <w:rPr>
          <w:rFonts w:ascii="Calibri" w:hAnsi="Calibri" w:cs="Calibri"/>
          <w:sz w:val="24"/>
          <w:szCs w:val="24"/>
        </w:rPr>
        <w:t xml:space="preserve">26 </w:t>
      </w:r>
      <w:r w:rsidR="0084388F" w:rsidRPr="00657EB6">
        <w:rPr>
          <w:rFonts w:ascii="Calibri" w:hAnsi="Calibri" w:cs="Calibri"/>
          <w:sz w:val="24"/>
          <w:szCs w:val="24"/>
        </w:rPr>
        <w:t>children (</w:t>
      </w:r>
      <w:r w:rsidR="00344EC8">
        <w:rPr>
          <w:rFonts w:ascii="Calibri" w:hAnsi="Calibri" w:cs="Calibri"/>
          <w:sz w:val="24"/>
          <w:szCs w:val="24"/>
        </w:rPr>
        <w:t xml:space="preserve">From Reception to </w:t>
      </w:r>
      <w:r w:rsidR="00EA3597" w:rsidRPr="00EA3597">
        <w:rPr>
          <w:rFonts w:ascii="Calibri" w:hAnsi="Calibri" w:cs="Calibri"/>
          <w:sz w:val="24"/>
          <w:szCs w:val="24"/>
        </w:rPr>
        <w:t>Y</w:t>
      </w:r>
      <w:r w:rsidR="0084388F" w:rsidRPr="00EA3597">
        <w:rPr>
          <w:rFonts w:ascii="Calibri" w:hAnsi="Calibri" w:cs="Calibri"/>
          <w:sz w:val="24"/>
          <w:szCs w:val="24"/>
        </w:rPr>
        <w:t>ear</w:t>
      </w:r>
      <w:r w:rsidR="00344EC8">
        <w:rPr>
          <w:rFonts w:ascii="Calibri" w:hAnsi="Calibri" w:cs="Calibri"/>
          <w:sz w:val="24"/>
          <w:szCs w:val="24"/>
        </w:rPr>
        <w:t xml:space="preserve"> 6</w:t>
      </w:r>
      <w:r w:rsidR="0084388F" w:rsidRPr="00EA3597">
        <w:rPr>
          <w:rFonts w:ascii="Calibri" w:hAnsi="Calibri" w:cs="Calibri"/>
          <w:sz w:val="24"/>
          <w:szCs w:val="24"/>
        </w:rPr>
        <w:t>)</w:t>
      </w:r>
    </w:p>
    <w:p w14:paraId="78E0C98A" w14:textId="77777777" w:rsidR="00DA0C81" w:rsidRPr="00657EB6" w:rsidRDefault="00DA0C81" w:rsidP="00DA0C81">
      <w:pPr>
        <w:rPr>
          <w:rFonts w:ascii="Calibri" w:hAnsi="Calibri" w:cs="Calibri"/>
          <w:sz w:val="24"/>
          <w:szCs w:val="24"/>
        </w:rPr>
      </w:pPr>
    </w:p>
    <w:p w14:paraId="5F794EAA" w14:textId="2F46D6BC" w:rsidR="0084388F" w:rsidRPr="00657EB6" w:rsidRDefault="0084388F" w:rsidP="00DA0C81">
      <w:pPr>
        <w:rPr>
          <w:rFonts w:ascii="Calibri" w:hAnsi="Calibri" w:cs="Calibri"/>
          <w:sz w:val="24"/>
          <w:szCs w:val="24"/>
        </w:rPr>
      </w:pPr>
      <w:r w:rsidRPr="00657EB6">
        <w:rPr>
          <w:rFonts w:ascii="Calibri" w:hAnsi="Calibri" w:cs="Calibri"/>
          <w:sz w:val="24"/>
          <w:szCs w:val="24"/>
        </w:rPr>
        <w:t xml:space="preserve">• </w:t>
      </w:r>
      <w:r w:rsidR="00D05153" w:rsidRPr="00657EB6">
        <w:rPr>
          <w:rFonts w:ascii="Calibri" w:hAnsi="Calibri" w:cs="Calibri"/>
          <w:sz w:val="24"/>
          <w:szCs w:val="24"/>
        </w:rPr>
        <w:t xml:space="preserve">We currently have </w:t>
      </w:r>
      <w:r w:rsidRPr="00657EB6">
        <w:rPr>
          <w:rFonts w:ascii="Calibri" w:hAnsi="Calibri" w:cs="Calibri"/>
          <w:sz w:val="24"/>
          <w:szCs w:val="24"/>
        </w:rPr>
        <w:t>no significant gender difference</w:t>
      </w:r>
      <w:r w:rsidR="00D05153" w:rsidRPr="00657EB6">
        <w:rPr>
          <w:rFonts w:ascii="Calibri" w:hAnsi="Calibri" w:cs="Calibri"/>
          <w:sz w:val="24"/>
          <w:szCs w:val="24"/>
        </w:rPr>
        <w:t xml:space="preserve"> in the school -</w:t>
      </w:r>
      <w:r w:rsidR="001A3D1B">
        <w:rPr>
          <w:rFonts w:ascii="Calibri" w:hAnsi="Calibri" w:cs="Calibri"/>
          <w:sz w:val="24"/>
          <w:szCs w:val="24"/>
        </w:rPr>
        <w:t>27</w:t>
      </w:r>
      <w:r w:rsidR="00D05153" w:rsidRPr="00657EB6">
        <w:rPr>
          <w:rFonts w:ascii="Calibri" w:hAnsi="Calibri" w:cs="Calibri"/>
          <w:sz w:val="24"/>
          <w:szCs w:val="24"/>
        </w:rPr>
        <w:t xml:space="preserve"> girls (</w:t>
      </w:r>
      <w:r w:rsidR="00EA3597">
        <w:rPr>
          <w:rFonts w:ascii="Calibri" w:hAnsi="Calibri" w:cs="Calibri"/>
          <w:sz w:val="24"/>
          <w:szCs w:val="24"/>
        </w:rPr>
        <w:t>5</w:t>
      </w:r>
      <w:r w:rsidR="00316AA2">
        <w:rPr>
          <w:rFonts w:ascii="Calibri" w:hAnsi="Calibri" w:cs="Calibri"/>
          <w:sz w:val="24"/>
          <w:szCs w:val="24"/>
        </w:rPr>
        <w:t>8</w:t>
      </w:r>
      <w:r w:rsidR="00D05153" w:rsidRPr="00657EB6">
        <w:rPr>
          <w:rFonts w:ascii="Calibri" w:hAnsi="Calibri" w:cs="Calibri"/>
          <w:sz w:val="24"/>
          <w:szCs w:val="24"/>
        </w:rPr>
        <w:t xml:space="preserve">%) </w:t>
      </w:r>
      <w:r w:rsidRPr="00657EB6">
        <w:rPr>
          <w:rFonts w:ascii="Calibri" w:hAnsi="Calibri" w:cs="Calibri"/>
          <w:sz w:val="24"/>
          <w:szCs w:val="24"/>
        </w:rPr>
        <w:t>1</w:t>
      </w:r>
      <w:r w:rsidR="00316AA2">
        <w:rPr>
          <w:rFonts w:ascii="Calibri" w:hAnsi="Calibri" w:cs="Calibri"/>
          <w:sz w:val="24"/>
          <w:szCs w:val="24"/>
        </w:rPr>
        <w:t xml:space="preserve">9 </w:t>
      </w:r>
      <w:r w:rsidR="00D05153" w:rsidRPr="00657EB6">
        <w:rPr>
          <w:rFonts w:ascii="Calibri" w:hAnsi="Calibri" w:cs="Calibri"/>
          <w:sz w:val="24"/>
          <w:szCs w:val="24"/>
        </w:rPr>
        <w:t>boys (</w:t>
      </w:r>
      <w:r w:rsidR="00316AA2">
        <w:rPr>
          <w:rFonts w:ascii="Calibri" w:hAnsi="Calibri" w:cs="Calibri"/>
          <w:sz w:val="24"/>
          <w:szCs w:val="24"/>
        </w:rPr>
        <w:t>42</w:t>
      </w:r>
      <w:r w:rsidR="00D05153" w:rsidRPr="00657EB6">
        <w:rPr>
          <w:rFonts w:ascii="Calibri" w:hAnsi="Calibri" w:cs="Calibri"/>
          <w:sz w:val="24"/>
          <w:szCs w:val="24"/>
        </w:rPr>
        <w:t xml:space="preserve">%). </w:t>
      </w:r>
    </w:p>
    <w:p w14:paraId="00000022" w14:textId="5525D51E" w:rsidR="004E4299" w:rsidRPr="00657EB6" w:rsidRDefault="00D05153" w:rsidP="00DA0C81">
      <w:pPr>
        <w:rPr>
          <w:rFonts w:ascii="Calibri" w:hAnsi="Calibri" w:cs="Calibri"/>
          <w:sz w:val="24"/>
          <w:szCs w:val="24"/>
        </w:rPr>
      </w:pPr>
      <w:r w:rsidRPr="00657EB6">
        <w:rPr>
          <w:rFonts w:ascii="Calibri" w:hAnsi="Calibri" w:cs="Calibri"/>
          <w:sz w:val="24"/>
          <w:szCs w:val="24"/>
        </w:rPr>
        <w:t xml:space="preserve">• We have no pupils currently on roll with physical disabilities. </w:t>
      </w:r>
      <w:r w:rsidR="0084388F" w:rsidRPr="00657EB6">
        <w:rPr>
          <w:rFonts w:ascii="Calibri" w:hAnsi="Calibri" w:cs="Calibri"/>
          <w:sz w:val="24"/>
          <w:szCs w:val="24"/>
        </w:rPr>
        <w:t xml:space="preserve">Our building is fully accessible for a wheel chair and we </w:t>
      </w:r>
      <w:proofErr w:type="gramStart"/>
      <w:r w:rsidR="00657EB6" w:rsidRPr="00657EB6">
        <w:rPr>
          <w:rFonts w:ascii="Calibri" w:hAnsi="Calibri" w:cs="Calibri"/>
          <w:sz w:val="24"/>
          <w:szCs w:val="24"/>
        </w:rPr>
        <w:t>have</w:t>
      </w:r>
      <w:proofErr w:type="gramEnd"/>
      <w:r w:rsidR="0084388F" w:rsidRPr="00657EB6">
        <w:rPr>
          <w:rFonts w:ascii="Calibri" w:hAnsi="Calibri" w:cs="Calibri"/>
          <w:sz w:val="24"/>
          <w:szCs w:val="24"/>
        </w:rPr>
        <w:t xml:space="preserve"> an </w:t>
      </w:r>
      <w:r w:rsidRPr="00657EB6">
        <w:rPr>
          <w:rFonts w:ascii="Calibri" w:hAnsi="Calibri" w:cs="Calibri"/>
          <w:sz w:val="24"/>
          <w:szCs w:val="24"/>
        </w:rPr>
        <w:t>accessible toile</w:t>
      </w:r>
      <w:r w:rsidR="0084388F" w:rsidRPr="00657EB6">
        <w:rPr>
          <w:rFonts w:ascii="Calibri" w:hAnsi="Calibri" w:cs="Calibri"/>
          <w:sz w:val="24"/>
          <w:szCs w:val="24"/>
        </w:rPr>
        <w:t>t.</w:t>
      </w:r>
    </w:p>
    <w:p w14:paraId="00000023" w14:textId="42E948E4" w:rsidR="004E4299" w:rsidRPr="00657EB6" w:rsidRDefault="00D05153" w:rsidP="00DA0C81">
      <w:pPr>
        <w:rPr>
          <w:rFonts w:ascii="Calibri" w:hAnsi="Calibri" w:cs="Calibri"/>
          <w:sz w:val="24"/>
          <w:szCs w:val="24"/>
        </w:rPr>
      </w:pPr>
      <w:r w:rsidRPr="00657EB6">
        <w:rPr>
          <w:rFonts w:ascii="Calibri" w:hAnsi="Calibri" w:cs="Calibri"/>
          <w:sz w:val="24"/>
          <w:szCs w:val="24"/>
        </w:rPr>
        <w:t xml:space="preserve">• The school has a vigilant approach to interventions for SEND pupils. </w:t>
      </w:r>
      <w:r w:rsidR="0084388F" w:rsidRPr="00657EB6">
        <w:rPr>
          <w:rFonts w:ascii="Calibri" w:hAnsi="Calibri" w:cs="Calibri"/>
          <w:sz w:val="24"/>
          <w:szCs w:val="24"/>
        </w:rPr>
        <w:t xml:space="preserve">We can provide a bespoke curriculum for our pupils due to high staff to pupil ratios. </w:t>
      </w:r>
    </w:p>
    <w:p w14:paraId="00000027" w14:textId="0DD80B32" w:rsidR="004E4299"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The </w:t>
      </w:r>
      <w:r w:rsidR="00EA3597">
        <w:rPr>
          <w:rFonts w:asciiTheme="majorHAnsi" w:hAnsiTheme="majorHAnsi" w:cstheme="majorHAnsi"/>
          <w:sz w:val="24"/>
          <w:szCs w:val="24"/>
        </w:rPr>
        <w:t>staff toilet</w:t>
      </w:r>
      <w:r w:rsidRPr="00DA0C81">
        <w:rPr>
          <w:rFonts w:asciiTheme="majorHAnsi" w:hAnsiTheme="majorHAnsi" w:cstheme="majorHAnsi"/>
          <w:sz w:val="24"/>
          <w:szCs w:val="24"/>
        </w:rPr>
        <w:t xml:space="preserve"> area has an accessible toilet and a </w:t>
      </w:r>
      <w:r w:rsidR="00EA3597">
        <w:rPr>
          <w:rFonts w:asciiTheme="majorHAnsi" w:hAnsiTheme="majorHAnsi" w:cstheme="majorHAnsi"/>
          <w:sz w:val="24"/>
          <w:szCs w:val="24"/>
        </w:rPr>
        <w:t>changing area</w:t>
      </w:r>
      <w:r w:rsidRPr="00DA0C81">
        <w:rPr>
          <w:rFonts w:asciiTheme="majorHAnsi" w:hAnsiTheme="majorHAnsi" w:cstheme="majorHAnsi"/>
          <w:sz w:val="24"/>
          <w:szCs w:val="24"/>
        </w:rPr>
        <w:t xml:space="preserve">, which supports any child with intimate care and disability issues. </w:t>
      </w:r>
    </w:p>
    <w:p w14:paraId="03A75F19" w14:textId="77777777" w:rsidR="00657EB6" w:rsidRPr="00DA0C81" w:rsidRDefault="00657EB6" w:rsidP="00DA0C81">
      <w:pPr>
        <w:rPr>
          <w:rFonts w:asciiTheme="majorHAnsi" w:hAnsiTheme="majorHAnsi" w:cstheme="majorHAnsi"/>
          <w:sz w:val="24"/>
          <w:szCs w:val="24"/>
        </w:rPr>
      </w:pPr>
    </w:p>
    <w:p w14:paraId="00000028" w14:textId="77777777" w:rsidR="004E4299" w:rsidRPr="00657EB6" w:rsidRDefault="00D05153" w:rsidP="00DA0C81">
      <w:pPr>
        <w:rPr>
          <w:rFonts w:asciiTheme="majorHAnsi" w:hAnsiTheme="majorHAnsi" w:cstheme="majorHAnsi"/>
          <w:b/>
          <w:sz w:val="24"/>
          <w:szCs w:val="24"/>
        </w:rPr>
      </w:pPr>
      <w:r w:rsidRPr="00657EB6">
        <w:rPr>
          <w:rFonts w:asciiTheme="majorHAnsi" w:hAnsiTheme="majorHAnsi" w:cstheme="majorHAnsi"/>
          <w:b/>
          <w:sz w:val="24"/>
          <w:szCs w:val="24"/>
        </w:rPr>
        <w:t xml:space="preserve">The school has a policy for the administration of medicines. </w:t>
      </w:r>
    </w:p>
    <w:p w14:paraId="0000002A" w14:textId="26B0631A" w:rsidR="004E4299"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Staff have </w:t>
      </w:r>
      <w:r w:rsidR="001B6AF6">
        <w:rPr>
          <w:rFonts w:asciiTheme="majorHAnsi" w:hAnsiTheme="majorHAnsi" w:cstheme="majorHAnsi"/>
          <w:sz w:val="24"/>
          <w:szCs w:val="24"/>
        </w:rPr>
        <w:t xml:space="preserve">all </w:t>
      </w:r>
      <w:r w:rsidRPr="00DA0C81">
        <w:rPr>
          <w:rFonts w:asciiTheme="majorHAnsi" w:hAnsiTheme="majorHAnsi" w:cstheme="majorHAnsi"/>
          <w:sz w:val="24"/>
          <w:szCs w:val="24"/>
        </w:rPr>
        <w:t>undertaken paediatric first aid training</w:t>
      </w:r>
      <w:r w:rsidR="00EA3597">
        <w:rPr>
          <w:rFonts w:asciiTheme="majorHAnsi" w:hAnsiTheme="majorHAnsi" w:cstheme="majorHAnsi"/>
          <w:sz w:val="24"/>
          <w:szCs w:val="24"/>
        </w:rPr>
        <w:t>.</w:t>
      </w:r>
    </w:p>
    <w:p w14:paraId="652E55D3" w14:textId="77777777" w:rsidR="001B6AF6" w:rsidRPr="00DA0C81" w:rsidRDefault="001B6AF6" w:rsidP="00DA0C81">
      <w:pPr>
        <w:rPr>
          <w:rFonts w:asciiTheme="majorHAnsi" w:hAnsiTheme="majorHAnsi" w:cstheme="majorHAnsi"/>
          <w:sz w:val="24"/>
          <w:szCs w:val="24"/>
        </w:rPr>
      </w:pPr>
    </w:p>
    <w:p w14:paraId="0000002B" w14:textId="77777777" w:rsidR="004E4299" w:rsidRPr="001B6AF6" w:rsidRDefault="00D05153" w:rsidP="00DA0C81">
      <w:pPr>
        <w:rPr>
          <w:rFonts w:asciiTheme="majorHAnsi" w:hAnsiTheme="majorHAnsi" w:cstheme="majorHAnsi"/>
          <w:b/>
          <w:sz w:val="24"/>
          <w:szCs w:val="24"/>
        </w:rPr>
      </w:pPr>
      <w:r w:rsidRPr="001B6AF6">
        <w:rPr>
          <w:rFonts w:asciiTheme="majorHAnsi" w:hAnsiTheme="majorHAnsi" w:cstheme="majorHAnsi"/>
          <w:b/>
          <w:sz w:val="24"/>
          <w:szCs w:val="24"/>
        </w:rPr>
        <w:t xml:space="preserve">Gender reassignment </w:t>
      </w:r>
    </w:p>
    <w:p w14:paraId="0000002C" w14:textId="26303D53"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No data is collated by the school about gender reassignment for the pupils or staff</w:t>
      </w:r>
      <w:r w:rsidR="001B6AF6">
        <w:rPr>
          <w:rFonts w:asciiTheme="majorHAnsi" w:hAnsiTheme="majorHAnsi" w:cstheme="majorHAnsi"/>
          <w:sz w:val="24"/>
          <w:szCs w:val="24"/>
        </w:rPr>
        <w:t xml:space="preserve"> </w:t>
      </w:r>
      <w:r w:rsidRPr="00DA0C81">
        <w:rPr>
          <w:rFonts w:asciiTheme="majorHAnsi" w:hAnsiTheme="majorHAnsi" w:cstheme="majorHAnsi"/>
          <w:sz w:val="24"/>
          <w:szCs w:val="24"/>
        </w:rPr>
        <w:t xml:space="preserve">population. </w:t>
      </w:r>
    </w:p>
    <w:p w14:paraId="4EB15C80" w14:textId="30741110" w:rsidR="001B6AF6" w:rsidRDefault="001B6AF6" w:rsidP="00DA0C81">
      <w:pPr>
        <w:rPr>
          <w:rFonts w:asciiTheme="majorHAnsi" w:hAnsiTheme="majorHAnsi" w:cstheme="majorHAnsi"/>
          <w:sz w:val="24"/>
          <w:szCs w:val="24"/>
        </w:rPr>
      </w:pPr>
    </w:p>
    <w:p w14:paraId="55E7E024" w14:textId="77777777" w:rsidR="001A3D1B" w:rsidRDefault="001A3D1B" w:rsidP="00DA0C81">
      <w:pPr>
        <w:rPr>
          <w:rFonts w:asciiTheme="majorHAnsi" w:hAnsiTheme="majorHAnsi" w:cstheme="majorHAnsi"/>
          <w:sz w:val="24"/>
          <w:szCs w:val="24"/>
        </w:rPr>
      </w:pPr>
    </w:p>
    <w:p w14:paraId="1398D09C" w14:textId="77777777" w:rsidR="001B6AF6" w:rsidRDefault="001B6AF6" w:rsidP="00DA0C81">
      <w:pPr>
        <w:rPr>
          <w:rFonts w:asciiTheme="majorHAnsi" w:hAnsiTheme="majorHAnsi" w:cstheme="majorHAnsi"/>
          <w:b/>
          <w:sz w:val="24"/>
          <w:szCs w:val="24"/>
        </w:rPr>
      </w:pPr>
    </w:p>
    <w:p w14:paraId="38E47E21" w14:textId="77777777" w:rsidR="001B6AF6" w:rsidRDefault="001B6AF6" w:rsidP="00DA0C81">
      <w:pPr>
        <w:rPr>
          <w:rFonts w:asciiTheme="majorHAnsi" w:hAnsiTheme="majorHAnsi" w:cstheme="majorHAnsi"/>
          <w:b/>
          <w:sz w:val="24"/>
          <w:szCs w:val="24"/>
        </w:rPr>
      </w:pPr>
    </w:p>
    <w:p w14:paraId="72D08815" w14:textId="4BA8C58F" w:rsidR="001B6AF6" w:rsidRDefault="001B6AF6" w:rsidP="00DA0C81">
      <w:pPr>
        <w:rPr>
          <w:rFonts w:asciiTheme="majorHAnsi" w:hAnsiTheme="majorHAnsi" w:cstheme="majorHAnsi"/>
          <w:b/>
          <w:sz w:val="24"/>
          <w:szCs w:val="24"/>
        </w:rPr>
      </w:pPr>
    </w:p>
    <w:p w14:paraId="35375C23" w14:textId="77777777" w:rsidR="00316AA2" w:rsidRDefault="00316AA2" w:rsidP="00DA0C81">
      <w:pPr>
        <w:rPr>
          <w:rFonts w:asciiTheme="majorHAnsi" w:hAnsiTheme="majorHAnsi" w:cstheme="majorHAnsi"/>
          <w:b/>
          <w:sz w:val="24"/>
          <w:szCs w:val="24"/>
        </w:rPr>
      </w:pPr>
    </w:p>
    <w:p w14:paraId="0D28E10E" w14:textId="56ADC27F" w:rsidR="001B6AF6" w:rsidRDefault="001B6AF6" w:rsidP="00DA0C81">
      <w:pPr>
        <w:rPr>
          <w:rFonts w:asciiTheme="majorHAnsi" w:hAnsiTheme="majorHAnsi" w:cstheme="majorHAnsi"/>
          <w:b/>
          <w:sz w:val="24"/>
          <w:szCs w:val="24"/>
        </w:rPr>
      </w:pPr>
    </w:p>
    <w:p w14:paraId="630B6C29" w14:textId="77777777" w:rsidR="00B16D45" w:rsidRDefault="00B16D45" w:rsidP="00DA0C81">
      <w:pPr>
        <w:rPr>
          <w:rFonts w:asciiTheme="majorHAnsi" w:hAnsiTheme="majorHAnsi" w:cstheme="majorHAnsi"/>
          <w:b/>
          <w:sz w:val="24"/>
          <w:szCs w:val="24"/>
        </w:rPr>
      </w:pPr>
    </w:p>
    <w:p w14:paraId="0000002D" w14:textId="695C189B" w:rsidR="004E4299" w:rsidRPr="001B6AF6" w:rsidRDefault="00D05153" w:rsidP="00DA0C81">
      <w:pPr>
        <w:rPr>
          <w:rFonts w:asciiTheme="majorHAnsi" w:hAnsiTheme="majorHAnsi" w:cstheme="majorHAnsi"/>
          <w:b/>
          <w:sz w:val="24"/>
          <w:szCs w:val="24"/>
        </w:rPr>
      </w:pPr>
      <w:r w:rsidRPr="001B6AF6">
        <w:rPr>
          <w:rFonts w:asciiTheme="majorHAnsi" w:hAnsiTheme="majorHAnsi" w:cstheme="majorHAnsi"/>
          <w:b/>
          <w:sz w:val="24"/>
          <w:szCs w:val="24"/>
        </w:rPr>
        <w:lastRenderedPageBreak/>
        <w:t xml:space="preserve">Marriage and civil partnership. </w:t>
      </w:r>
    </w:p>
    <w:p w14:paraId="0000002E"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Due to the fragmentation of many parenting relationships, the school adjusts the language used to speak about parents and carers, most commonly opting for "parents or carers". </w:t>
      </w:r>
    </w:p>
    <w:p w14:paraId="00000030"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When information about changes in marital status or home circumstances is communicated to school, it is recorded in the school's file. Any changes to contact details are recorded in the child's file. </w:t>
      </w:r>
    </w:p>
    <w:p w14:paraId="00000031"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Same sex parenting partnerships are acknowledged, and the school is sensitive to this when referring to parenting circumstances. </w:t>
      </w:r>
    </w:p>
    <w:p w14:paraId="00000032" w14:textId="7F3BCDCC" w:rsidR="004E4299"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The school corresponds with estranged parents by contacting each one separately as appropriate. </w:t>
      </w:r>
    </w:p>
    <w:p w14:paraId="3453004C" w14:textId="77777777" w:rsidR="00EA3597" w:rsidRPr="00DA0C81" w:rsidRDefault="00EA3597" w:rsidP="00DA0C81">
      <w:pPr>
        <w:rPr>
          <w:rFonts w:asciiTheme="majorHAnsi" w:hAnsiTheme="majorHAnsi" w:cstheme="majorHAnsi"/>
          <w:sz w:val="24"/>
          <w:szCs w:val="24"/>
        </w:rPr>
      </w:pPr>
    </w:p>
    <w:p w14:paraId="00000033" w14:textId="77777777" w:rsidR="004E4299" w:rsidRPr="00EA3597" w:rsidRDefault="00D05153" w:rsidP="00DA0C81">
      <w:pPr>
        <w:rPr>
          <w:rFonts w:asciiTheme="majorHAnsi" w:hAnsiTheme="majorHAnsi" w:cstheme="majorHAnsi"/>
          <w:b/>
          <w:sz w:val="24"/>
          <w:szCs w:val="24"/>
        </w:rPr>
      </w:pPr>
      <w:r w:rsidRPr="00EA3597">
        <w:rPr>
          <w:rFonts w:asciiTheme="majorHAnsi" w:hAnsiTheme="majorHAnsi" w:cstheme="majorHAnsi"/>
          <w:b/>
          <w:sz w:val="24"/>
          <w:szCs w:val="24"/>
        </w:rPr>
        <w:t xml:space="preserve">Sexual orientation </w:t>
      </w:r>
    </w:p>
    <w:p w14:paraId="00000034"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No data about the sexual orientation of pupils or parents is collected or held by the school. </w:t>
      </w:r>
    </w:p>
    <w:p w14:paraId="68A3B0C2" w14:textId="77777777" w:rsidR="00EA3597" w:rsidRDefault="00EA3597" w:rsidP="00DA0C81">
      <w:pPr>
        <w:rPr>
          <w:rFonts w:asciiTheme="majorHAnsi" w:hAnsiTheme="majorHAnsi" w:cstheme="majorHAnsi"/>
          <w:sz w:val="24"/>
          <w:szCs w:val="24"/>
        </w:rPr>
      </w:pPr>
    </w:p>
    <w:p w14:paraId="00000035" w14:textId="6F3F40BE" w:rsidR="004E4299" w:rsidRPr="00EA3597" w:rsidRDefault="00D05153" w:rsidP="00DA0C81">
      <w:pPr>
        <w:rPr>
          <w:rFonts w:asciiTheme="majorHAnsi" w:hAnsiTheme="majorHAnsi" w:cstheme="majorHAnsi"/>
          <w:b/>
          <w:sz w:val="24"/>
          <w:szCs w:val="24"/>
        </w:rPr>
      </w:pPr>
      <w:r w:rsidRPr="00EA3597">
        <w:rPr>
          <w:rFonts w:asciiTheme="majorHAnsi" w:hAnsiTheme="majorHAnsi" w:cstheme="majorHAnsi"/>
          <w:b/>
          <w:sz w:val="24"/>
          <w:szCs w:val="24"/>
        </w:rPr>
        <w:t xml:space="preserve">Race </w:t>
      </w:r>
    </w:p>
    <w:p w14:paraId="30C5712A" w14:textId="23BCBFDF" w:rsidR="00EA3597" w:rsidRDefault="00EA3597" w:rsidP="00DA0C81">
      <w:pPr>
        <w:rPr>
          <w:rFonts w:asciiTheme="majorHAnsi" w:hAnsiTheme="majorHAnsi" w:cstheme="majorHAnsi"/>
          <w:sz w:val="24"/>
          <w:szCs w:val="24"/>
        </w:rPr>
      </w:pPr>
      <w:r>
        <w:rPr>
          <w:rFonts w:asciiTheme="majorHAnsi" w:hAnsiTheme="majorHAnsi" w:cstheme="majorHAnsi"/>
          <w:sz w:val="24"/>
          <w:szCs w:val="24"/>
        </w:rPr>
        <w:t>All</w:t>
      </w:r>
      <w:r w:rsidR="00D05153" w:rsidRPr="00DA0C81">
        <w:rPr>
          <w:rFonts w:asciiTheme="majorHAnsi" w:hAnsiTheme="majorHAnsi" w:cstheme="majorHAnsi"/>
          <w:sz w:val="24"/>
          <w:szCs w:val="24"/>
        </w:rPr>
        <w:t xml:space="preserve"> children in school are White British. </w:t>
      </w:r>
    </w:p>
    <w:p w14:paraId="00000037"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There are no significant patterns of underachievement of pupils from minority ethnic groups. </w:t>
      </w:r>
    </w:p>
    <w:p w14:paraId="00000038" w14:textId="05CB3F98"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The school has</w:t>
      </w:r>
      <w:r w:rsidR="00316AA2">
        <w:rPr>
          <w:rFonts w:asciiTheme="majorHAnsi" w:hAnsiTheme="majorHAnsi" w:cstheme="majorHAnsi"/>
          <w:sz w:val="24"/>
          <w:szCs w:val="24"/>
        </w:rPr>
        <w:t xml:space="preserve">n’t </w:t>
      </w:r>
      <w:r w:rsidRPr="00DA0C81">
        <w:rPr>
          <w:rFonts w:asciiTheme="majorHAnsi" w:hAnsiTheme="majorHAnsi" w:cstheme="majorHAnsi"/>
          <w:sz w:val="24"/>
          <w:szCs w:val="24"/>
        </w:rPr>
        <w:t xml:space="preserve">recorded </w:t>
      </w:r>
      <w:r w:rsidR="00316AA2">
        <w:rPr>
          <w:rFonts w:asciiTheme="majorHAnsi" w:hAnsiTheme="majorHAnsi" w:cstheme="majorHAnsi"/>
          <w:sz w:val="24"/>
          <w:szCs w:val="24"/>
        </w:rPr>
        <w:t>any</w:t>
      </w:r>
      <w:r w:rsidRPr="00DA0C81">
        <w:rPr>
          <w:rFonts w:asciiTheme="majorHAnsi" w:hAnsiTheme="majorHAnsi" w:cstheme="majorHAnsi"/>
          <w:sz w:val="24"/>
          <w:szCs w:val="24"/>
        </w:rPr>
        <w:t xml:space="preserve"> racist incident in the last </w:t>
      </w:r>
      <w:r w:rsidR="00316AA2">
        <w:rPr>
          <w:rFonts w:asciiTheme="majorHAnsi" w:hAnsiTheme="majorHAnsi" w:cstheme="majorHAnsi"/>
          <w:sz w:val="24"/>
          <w:szCs w:val="24"/>
        </w:rPr>
        <w:t xml:space="preserve">3 </w:t>
      </w:r>
      <w:r w:rsidRPr="00DA0C81">
        <w:rPr>
          <w:rFonts w:asciiTheme="majorHAnsi" w:hAnsiTheme="majorHAnsi" w:cstheme="majorHAnsi"/>
          <w:sz w:val="24"/>
          <w:szCs w:val="24"/>
        </w:rPr>
        <w:t xml:space="preserve">years. </w:t>
      </w:r>
    </w:p>
    <w:p w14:paraId="74B30347" w14:textId="77777777" w:rsidR="00B16D45"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We have no children in school where English is an additional language. </w:t>
      </w:r>
    </w:p>
    <w:p w14:paraId="7AA02750" w14:textId="77777777" w:rsidR="00B16D45" w:rsidRDefault="00B16D45" w:rsidP="00DA0C81">
      <w:pPr>
        <w:rPr>
          <w:rFonts w:asciiTheme="majorHAnsi" w:hAnsiTheme="majorHAnsi" w:cstheme="majorHAnsi"/>
          <w:sz w:val="24"/>
          <w:szCs w:val="24"/>
        </w:rPr>
      </w:pPr>
    </w:p>
    <w:p w14:paraId="0000003A" w14:textId="1291B381" w:rsidR="004E4299" w:rsidRPr="00B16D45" w:rsidRDefault="00D05153" w:rsidP="00DA0C81">
      <w:pPr>
        <w:rPr>
          <w:rFonts w:asciiTheme="majorHAnsi" w:hAnsiTheme="majorHAnsi" w:cstheme="majorHAnsi"/>
          <w:b/>
          <w:sz w:val="24"/>
          <w:szCs w:val="24"/>
        </w:rPr>
      </w:pPr>
      <w:r w:rsidRPr="00B16D45">
        <w:rPr>
          <w:rFonts w:asciiTheme="majorHAnsi" w:hAnsiTheme="majorHAnsi" w:cstheme="majorHAnsi"/>
          <w:b/>
          <w:sz w:val="24"/>
          <w:szCs w:val="24"/>
        </w:rPr>
        <w:t xml:space="preserve">Religion </w:t>
      </w:r>
    </w:p>
    <w:p w14:paraId="0000003B"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The school no longer captures data about religious belief on our data collection form. </w:t>
      </w:r>
    </w:p>
    <w:p w14:paraId="0000003C"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The school does not maintain a staff data monitoring system, with data about religion or belief. </w:t>
      </w:r>
    </w:p>
    <w:p w14:paraId="0000003D"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Provision exists for children who elect to be withdrawn from acts of Christian worship on the grounds of belief to do so. No request to withdraw children in the last 4 years. </w:t>
      </w:r>
    </w:p>
    <w:p w14:paraId="0000003E"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All pupils learn about beliefs other than Christianity. </w:t>
      </w:r>
    </w:p>
    <w:p w14:paraId="0000003F"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Religious leaders play a part in the life of the school; they include a Church of England representatives and members of the Mustard Tree Trust. </w:t>
      </w:r>
    </w:p>
    <w:p w14:paraId="00000040"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We also consult families about any special occasions we need to be aware of. </w:t>
      </w:r>
    </w:p>
    <w:p w14:paraId="0729BF76" w14:textId="77777777" w:rsidR="00B16D45" w:rsidRDefault="00B16D45" w:rsidP="00DA0C81">
      <w:pPr>
        <w:rPr>
          <w:rFonts w:asciiTheme="majorHAnsi" w:hAnsiTheme="majorHAnsi" w:cstheme="majorHAnsi"/>
          <w:sz w:val="24"/>
          <w:szCs w:val="24"/>
        </w:rPr>
      </w:pPr>
    </w:p>
    <w:p w14:paraId="00000041" w14:textId="1F688101" w:rsidR="004E4299" w:rsidRPr="00B16D45" w:rsidRDefault="00D05153" w:rsidP="00DA0C81">
      <w:pPr>
        <w:rPr>
          <w:rFonts w:asciiTheme="majorHAnsi" w:hAnsiTheme="majorHAnsi" w:cstheme="majorHAnsi"/>
          <w:b/>
          <w:sz w:val="24"/>
          <w:szCs w:val="24"/>
        </w:rPr>
      </w:pPr>
      <w:r w:rsidRPr="00B16D45">
        <w:rPr>
          <w:rFonts w:asciiTheme="majorHAnsi" w:hAnsiTheme="majorHAnsi" w:cstheme="majorHAnsi"/>
          <w:b/>
          <w:sz w:val="24"/>
          <w:szCs w:val="24"/>
        </w:rPr>
        <w:t xml:space="preserve">Pregnancy and maternity </w:t>
      </w:r>
    </w:p>
    <w:p w14:paraId="00000042"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The school has flexible policies with regard to returning to work and flexible arrangements regarding emergencies relating to children, childcare and parenting. </w:t>
      </w:r>
    </w:p>
    <w:p w14:paraId="689C681B" w14:textId="77777777" w:rsidR="00B16D45" w:rsidRDefault="00B16D45" w:rsidP="00DA0C81">
      <w:pPr>
        <w:rPr>
          <w:rFonts w:asciiTheme="majorHAnsi" w:hAnsiTheme="majorHAnsi" w:cstheme="majorHAnsi"/>
          <w:sz w:val="24"/>
          <w:szCs w:val="24"/>
        </w:rPr>
      </w:pPr>
    </w:p>
    <w:p w14:paraId="2A93D4A9" w14:textId="77777777" w:rsidR="00B16D45" w:rsidRDefault="00B16D45" w:rsidP="00DA0C81">
      <w:pPr>
        <w:rPr>
          <w:rFonts w:asciiTheme="majorHAnsi" w:hAnsiTheme="majorHAnsi" w:cstheme="majorHAnsi"/>
          <w:sz w:val="24"/>
          <w:szCs w:val="24"/>
        </w:rPr>
      </w:pPr>
    </w:p>
    <w:p w14:paraId="5F79E501" w14:textId="6153566D" w:rsidR="00B16D45" w:rsidRDefault="00B16D45" w:rsidP="00DA0C81">
      <w:pPr>
        <w:rPr>
          <w:rFonts w:asciiTheme="majorHAnsi" w:hAnsiTheme="majorHAnsi" w:cstheme="majorHAnsi"/>
          <w:sz w:val="24"/>
          <w:szCs w:val="24"/>
        </w:rPr>
      </w:pPr>
    </w:p>
    <w:p w14:paraId="552773E1" w14:textId="77777777" w:rsidR="00316AA2" w:rsidRDefault="00316AA2" w:rsidP="00DA0C81">
      <w:pPr>
        <w:rPr>
          <w:rFonts w:asciiTheme="majorHAnsi" w:hAnsiTheme="majorHAnsi" w:cstheme="majorHAnsi"/>
          <w:sz w:val="24"/>
          <w:szCs w:val="24"/>
        </w:rPr>
      </w:pPr>
      <w:bookmarkStart w:id="1" w:name="_GoBack"/>
      <w:bookmarkEnd w:id="1"/>
    </w:p>
    <w:p w14:paraId="00000043" w14:textId="04522C4B" w:rsidR="004E4299" w:rsidRPr="00B16D45" w:rsidRDefault="00D05153" w:rsidP="00DA0C81">
      <w:pPr>
        <w:rPr>
          <w:rFonts w:asciiTheme="majorHAnsi" w:hAnsiTheme="majorHAnsi" w:cstheme="majorHAnsi"/>
          <w:b/>
          <w:sz w:val="24"/>
          <w:szCs w:val="24"/>
        </w:rPr>
      </w:pPr>
      <w:r w:rsidRPr="00B16D45">
        <w:rPr>
          <w:rFonts w:asciiTheme="majorHAnsi" w:hAnsiTheme="majorHAnsi" w:cstheme="majorHAnsi"/>
          <w:b/>
          <w:sz w:val="24"/>
          <w:szCs w:val="24"/>
        </w:rPr>
        <w:lastRenderedPageBreak/>
        <w:t xml:space="preserve">Free School Meals and Vulnerable Groups </w:t>
      </w:r>
    </w:p>
    <w:p w14:paraId="00000044" w14:textId="2B7B5DEA"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w:t>
      </w:r>
      <w:r w:rsidR="00B16D45">
        <w:rPr>
          <w:rFonts w:asciiTheme="majorHAnsi" w:hAnsiTheme="majorHAnsi" w:cstheme="majorHAnsi"/>
          <w:sz w:val="24"/>
          <w:szCs w:val="24"/>
        </w:rPr>
        <w:t>17</w:t>
      </w:r>
      <w:r w:rsidRPr="00DA0C81">
        <w:rPr>
          <w:rFonts w:asciiTheme="majorHAnsi" w:hAnsiTheme="majorHAnsi" w:cstheme="majorHAnsi"/>
          <w:sz w:val="24"/>
          <w:szCs w:val="24"/>
        </w:rPr>
        <w:t xml:space="preserve">% of our children (Reception - Year 6) are eligible for Free School Meals, although this fluctuates. </w:t>
      </w:r>
    </w:p>
    <w:p w14:paraId="00000045"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There are currently less than 10 Looked After Children on roll. </w:t>
      </w:r>
    </w:p>
    <w:p w14:paraId="00000046"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We track the progress of all vulnerable groups of children, including by gender, Special Educational Needs, Free School Meals, Pupil Premium, Looked After, Post Looked After and whether the families are currently receiving additional support from school or the Local Authority. </w:t>
      </w:r>
    </w:p>
    <w:p w14:paraId="2D066464" w14:textId="77777777" w:rsidR="00B16D45" w:rsidRDefault="00B16D45" w:rsidP="00DA0C81">
      <w:pPr>
        <w:rPr>
          <w:rFonts w:asciiTheme="majorHAnsi" w:hAnsiTheme="majorHAnsi" w:cstheme="majorHAnsi"/>
          <w:sz w:val="24"/>
          <w:szCs w:val="24"/>
        </w:rPr>
      </w:pPr>
    </w:p>
    <w:p w14:paraId="00000047" w14:textId="36CE97F9"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w:t>
      </w:r>
    </w:p>
    <w:p w14:paraId="00000048" w14:textId="77777777" w:rsidR="004E4299" w:rsidRPr="00B16D45" w:rsidRDefault="00D05153" w:rsidP="00DA0C81">
      <w:pPr>
        <w:rPr>
          <w:rFonts w:asciiTheme="majorHAnsi" w:hAnsiTheme="majorHAnsi" w:cstheme="majorHAnsi"/>
          <w:b/>
          <w:sz w:val="24"/>
          <w:szCs w:val="24"/>
        </w:rPr>
      </w:pPr>
      <w:r w:rsidRPr="00B16D45">
        <w:rPr>
          <w:rFonts w:asciiTheme="majorHAnsi" w:hAnsiTheme="majorHAnsi" w:cstheme="majorHAnsi"/>
          <w:b/>
          <w:sz w:val="24"/>
          <w:szCs w:val="24"/>
        </w:rPr>
        <w:t xml:space="preserve">Equality objectives </w:t>
      </w:r>
    </w:p>
    <w:p w14:paraId="00000049"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The equality objectives have emerged from the most significant equalities challenges we have identified in defining our equality information. </w:t>
      </w:r>
    </w:p>
    <w:p w14:paraId="0000004C" w14:textId="77777777" w:rsidR="004E4299" w:rsidRPr="00DA0C81" w:rsidRDefault="00D05153" w:rsidP="00DA0C81">
      <w:pPr>
        <w:rPr>
          <w:rFonts w:asciiTheme="majorHAnsi" w:hAnsiTheme="majorHAnsi" w:cstheme="majorHAnsi"/>
          <w:sz w:val="24"/>
          <w:szCs w:val="24"/>
        </w:rPr>
      </w:pPr>
      <w:r w:rsidRPr="00DA0C81">
        <w:rPr>
          <w:rFonts w:asciiTheme="majorHAnsi" w:hAnsiTheme="majorHAnsi" w:cstheme="majorHAnsi"/>
          <w:sz w:val="24"/>
          <w:szCs w:val="24"/>
        </w:rPr>
        <w:t xml:space="preserve">• To continue monitoring the achievement of boys and girls in English and Maths and to diminish the differences when it occurs. </w:t>
      </w:r>
    </w:p>
    <w:p w14:paraId="0000004D" w14:textId="08F5855E" w:rsidR="004E4299" w:rsidRPr="00311DA5" w:rsidRDefault="00311DA5" w:rsidP="00311DA5">
      <w:pPr>
        <w:rPr>
          <w:rFonts w:asciiTheme="majorHAnsi" w:hAnsiTheme="majorHAnsi" w:cstheme="majorHAnsi"/>
          <w:sz w:val="24"/>
          <w:szCs w:val="24"/>
        </w:rPr>
      </w:pPr>
      <w:r w:rsidRPr="00DA0C81">
        <w:rPr>
          <w:rFonts w:asciiTheme="majorHAnsi" w:hAnsiTheme="majorHAnsi" w:cstheme="majorHAnsi"/>
          <w:sz w:val="24"/>
          <w:szCs w:val="24"/>
        </w:rPr>
        <w:t>•</w:t>
      </w:r>
      <w:r w:rsidR="00D05153" w:rsidRPr="00311DA5">
        <w:rPr>
          <w:rFonts w:asciiTheme="majorHAnsi" w:hAnsiTheme="majorHAnsi" w:cstheme="majorHAnsi"/>
          <w:sz w:val="24"/>
          <w:szCs w:val="24"/>
        </w:rPr>
        <w:t xml:space="preserve">To narrow the gap between our disadvantaged children and non-disadvantaged children that exists in some cohorts. </w:t>
      </w:r>
    </w:p>
    <w:p w14:paraId="00000050" w14:textId="08AD0CEA" w:rsidR="004E4299" w:rsidRPr="00311DA5" w:rsidRDefault="00D05153" w:rsidP="00311DA5">
      <w:pPr>
        <w:rPr>
          <w:rFonts w:asciiTheme="majorHAnsi" w:hAnsiTheme="majorHAnsi" w:cstheme="majorHAnsi"/>
          <w:sz w:val="24"/>
          <w:szCs w:val="24"/>
        </w:rPr>
      </w:pPr>
      <w:r w:rsidRPr="00DA0C81">
        <w:rPr>
          <w:rFonts w:asciiTheme="majorHAnsi" w:hAnsiTheme="majorHAnsi" w:cstheme="majorHAnsi"/>
          <w:sz w:val="24"/>
          <w:szCs w:val="24"/>
        </w:rPr>
        <w:t>• To focus on our School Values that have been created from Olympic and Paralympic Values, British Values, School Games Values and Rugby Values in order to challenge misconceptions, further embed these values into our school culture and overtly celebrate them in the life of the schoo</w:t>
      </w:r>
      <w:r w:rsidR="00311DA5">
        <w:rPr>
          <w:rFonts w:asciiTheme="majorHAnsi" w:hAnsiTheme="majorHAnsi" w:cstheme="majorHAnsi"/>
          <w:sz w:val="24"/>
          <w:szCs w:val="24"/>
        </w:rPr>
        <w:t>l</w:t>
      </w:r>
    </w:p>
    <w:sectPr w:rsidR="004E4299" w:rsidRPr="00311DA5">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03FF2"/>
    <w:multiLevelType w:val="hybridMultilevel"/>
    <w:tmpl w:val="8CF8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61BA4"/>
    <w:multiLevelType w:val="hybridMultilevel"/>
    <w:tmpl w:val="188C0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99"/>
    <w:rsid w:val="001A3D1B"/>
    <w:rsid w:val="001B6AF6"/>
    <w:rsid w:val="00311DA5"/>
    <w:rsid w:val="00316AA2"/>
    <w:rsid w:val="00344EC8"/>
    <w:rsid w:val="004E4299"/>
    <w:rsid w:val="00657EB6"/>
    <w:rsid w:val="0084388F"/>
    <w:rsid w:val="008D1F74"/>
    <w:rsid w:val="00A06E68"/>
    <w:rsid w:val="00B16D45"/>
    <w:rsid w:val="00D05153"/>
    <w:rsid w:val="00D1456D"/>
    <w:rsid w:val="00DA0C81"/>
    <w:rsid w:val="00EA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A7FD"/>
  <w15:docId w15:val="{BE9691A8-A497-4D60-AF91-67639B78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A0C81"/>
    <w:pPr>
      <w:ind w:left="720"/>
      <w:contextualSpacing/>
    </w:pPr>
  </w:style>
  <w:style w:type="table" w:customStyle="1" w:styleId="18">
    <w:name w:val="18"/>
    <w:basedOn w:val="TableNormal"/>
    <w:rsid w:val="00344EC8"/>
    <w:pPr>
      <w:spacing w:after="160" w:line="259" w:lineRule="auto"/>
    </w:pPr>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Miller</dc:creator>
  <cp:keywords/>
  <dc:description/>
  <cp:lastModifiedBy>Emma Miller</cp:lastModifiedBy>
  <cp:revision>2</cp:revision>
  <dcterms:created xsi:type="dcterms:W3CDTF">2026-06-03T19:30:00Z</dcterms:created>
  <dcterms:modified xsi:type="dcterms:W3CDTF">2026-06-03T19:30:00Z</dcterms:modified>
</cp:coreProperties>
</file>